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2"/>
          <w:szCs w:val="32"/>
        </w:rPr>
        <w:t xml:space="preserve">SMIFR CONFERENCE 2027</w:t>
      </w:r>
    </w:p>
    <w:p>
      <w:pPr>
        <w:spacing w:after="40"/>
        <w:jc w:val="center"/>
      </w:pPr>
      <w:r>
        <w:rPr>
          <w:sz w:val="22"/>
          <w:szCs w:val="22"/>
        </w:rPr>
        <w:t xml:space="preserve">Social Media In Fire Rescue</w:t>
      </w:r>
    </w:p>
    <w:p>
      <w:pPr>
        <w:pBdr>
          <w:bottom w:val="single" w:color="C2410C" w:sz="6" w:space="6"/>
        </w:pBdr>
        <w:spacing w:after="360"/>
        <w:jc w:val="center"/>
      </w:pPr>
      <w:r>
        <w:rPr>
          <w:color w:val="555555"/>
          <w:sz w:val="20"/>
          <w:szCs w:val="20"/>
        </w:rPr>
        <w:t xml:space="preserve">October 6–7, 2027 · Embassy Suites by Hilton Orlando Downtown · Orlando, FL</w:t>
      </w:r>
    </w:p>
    <w:p>
      <w:pPr>
        <w:spacing w:after="240"/>
      </w:pPr>
      <w:r>
        <w:rPr>
          <w:i/>
          <w:iCs/>
        </w:rPr>
        <w:t xml:space="preserve">[Insert Date]</w:t>
      </w:r>
    </w:p>
    <w:p>
      <w:pPr>
        <w:spacing w:after="240"/>
      </w:pPr>
      <w:r>
        <w:rPr>
          <w:b/>
          <w:bCs/>
        </w:rPr>
        <w:t xml:space="preserve">Dear Chief [Last Name],</w:t>
      </w:r>
    </w:p>
    <w:p>
      <w:pPr>
        <w:spacing w:after="220" w:line="300"/>
      </w:pPr>
      <w:r>
        <w:t xml:space="preserve">I respectfully request approval to attend the SMIFR Conference (Social Media In Fire Rescue) in Orlando, Florida, on October 6–7, 2027. SMIFR is the only national training conference built exclusively for fire and rescue public information officers, social media specialists, and communications staff — not a general marketing event and not a law enforcement conference.</w:t>
      </w:r>
    </w:p>
    <w:p>
      <w:pPr>
        <w:spacing w:after="220" w:line="300"/>
      </w:pPr>
      <w:r>
        <w:t xml:space="preserve">SMIFR goes well beyond theory. It delivers two days of hands-on instruction designed around the reality of fire service communications: posting from working incidents, protecting patient privacy on medical calls, explaining fire cause before an investigation closes, recruiting in a shrinking labor market, and serving a community that treats our department as family. Every session is immediately applicable to our daily operations.</w:t>
      </w:r>
    </w:p>
    <w:p>
      <w:pPr>
        <w:pStyle w:val="Heading2"/>
      </w:pPr>
      <w:r>
        <w:t xml:space="preserve">What I will bring back to the department</w:t>
      </w:r>
    </w:p>
    <w:p>
      <w:pPr>
        <w:pStyle w:val="ListParagraph"/>
        <w:numPr>
          <w:ilvl w:val="0"/>
          <w:numId w:val="2"/>
        </w:numPr>
        <w:spacing w:after="100" w:line="300"/>
      </w:pPr>
      <w:r>
        <w:t xml:space="preserve">A written first-alarm communications plan: what goes out at 10 minutes, 1 hour, and 24 hours of a working incident.</w:t>
      </w:r>
    </w:p>
    <w:p>
      <w:pPr>
        <w:pStyle w:val="ListParagraph"/>
        <w:numPr>
          <w:ilvl w:val="0"/>
          <w:numId w:val="2"/>
        </w:numPr>
        <w:spacing w:after="100" w:line="300"/>
      </w:pPr>
      <w:r>
        <w:t xml:space="preserve">Line-of-duty death and serious injury messaging that is family-first, accurate, and dignified.</w:t>
      </w:r>
    </w:p>
    <w:p>
      <w:pPr>
        <w:pStyle w:val="ListParagraph"/>
        <w:numPr>
          <w:ilvl w:val="0"/>
          <w:numId w:val="2"/>
        </w:numPr>
        <w:spacing w:after="100" w:line="300"/>
      </w:pPr>
      <w:r>
        <w:t xml:space="preserve">Scene-safe video and photo practices, including helmet cam policy and privacy on medical calls.</w:t>
      </w:r>
    </w:p>
    <w:p>
      <w:pPr>
        <w:pStyle w:val="ListParagraph"/>
        <w:numPr>
          <w:ilvl w:val="0"/>
          <w:numId w:val="2"/>
        </w:numPr>
        <w:spacing w:after="100" w:line="300"/>
      </w:pPr>
      <w:r>
        <w:t xml:space="preserve">Recruitment content strategies that turn our accounts into a hiring pipeline for firefighters, EMTs, and paramedics.</w:t>
      </w:r>
    </w:p>
    <w:p>
      <w:pPr>
        <w:pStyle w:val="ListParagraph"/>
        <w:numPr>
          <w:ilvl w:val="0"/>
          <w:numId w:val="2"/>
        </w:numPr>
        <w:spacing w:after="100" w:line="300"/>
      </w:pPr>
      <w:r>
        <w:t xml:space="preserve">Fire prevention campaigns — smoke alarms, space heaters, lithium-ion batteries — built to actually change public behavior.</w:t>
      </w:r>
    </w:p>
    <w:p>
      <w:pPr>
        <w:pStyle w:val="ListParagraph"/>
        <w:numPr>
          <w:ilvl w:val="0"/>
          <w:numId w:val="2"/>
        </w:numPr>
        <w:spacing w:after="100" w:line="300"/>
      </w:pPr>
      <w:r>
        <w:t xml:space="preserve">Rumor and misinformation control for false cause, casualty, and evacuation claims.</w:t>
      </w:r>
    </w:p>
    <w:p>
      <w:pPr>
        <w:pStyle w:val="ListParagraph"/>
        <w:numPr>
          <w:ilvl w:val="0"/>
          <w:numId w:val="2"/>
        </w:numPr>
        <w:spacing w:after="100" w:line="300"/>
      </w:pPr>
      <w:r>
        <w:t xml:space="preserve">Records retention, comment moderation, and public records compliance for our agency accounts.</w:t>
      </w:r>
    </w:p>
    <w:p>
      <w:pPr>
        <w:pStyle w:val="ListParagraph"/>
        <w:numPr>
          <w:ilvl w:val="0"/>
          <w:numId w:val="2"/>
        </w:numPr>
        <w:spacing w:after="100" w:line="300"/>
      </w:pPr>
      <w:r>
        <w:t xml:space="preserve">Reporting metrics that matter to command staff and city leadership.</w:t>
      </w:r>
    </w:p>
    <w:p>
      <w:pPr>
        <w:pStyle w:val="Heading2"/>
      </w:pPr>
      <w:r>
        <w:t xml:space="preserve">Value to the agency</w:t>
      </w:r>
    </w:p>
    <w:p>
      <w:pPr>
        <w:spacing w:after="220" w:line="300"/>
      </w:pPr>
      <w:r>
        <w:t xml:space="preserve">Attending SMIFR will strengthen our department's ability to communicate clearly during emergencies, increase public trust and transparency, support recruitment and prevention goals, and reduce our exposure to policy, privacy, and records risk. The conference brings together instructors and PIOs from departments across the country, so I will return with proven approaches rather than untested ideas.</w:t>
      </w:r>
    </w:p>
    <w:p>
      <w:pPr>
        <w:spacing w:after="220" w:line="300"/>
      </w:pPr>
      <w:r>
        <w:t xml:space="preserve">I will document key takeaways and deliver an in-house training session so the entire department benefits from this investment, not just my position. I will also receive a certificate of completion supporting our agency's commitment to ongoing professional development.</w:t>
      </w:r>
    </w:p>
    <w:p>
      <w:pPr>
        <w:pStyle w:val="Heading2"/>
      </w:pPr>
      <w:r>
        <w:t xml:space="preserve">Registration costs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c>
          <w:tcPr>
            <w:tcW w:type="dxa" w:w="3360"/>
            <w:tcBorders>
              <w:top w:val="single" w:color="CCCCCC" w:sz="1"/>
              <w:left w:val="single" w:color="CCCCCC" w:sz="1"/>
              <w:bottom w:val="single" w:color="CCCCCC" w:sz="1"/>
              <w:right w:val="single" w:color="CCCCCC" w:sz="1"/>
            </w:tcBorders>
            <w:shd w:fill="F2E3D5" w:val="clear"/>
            <w:tcMar>
              <w:top w:type="dxa" w:w="80"/>
              <w:left w:type="dxa" w:w="120"/>
              <w:bottom w:type="dxa" w:w="80"/>
              <w:right w:type="dxa" w:w="120"/>
            </w:tcMar>
          </w:tcPr>
          <w:p>
            <w:pPr>
              <w:jc w:val="left"/>
            </w:pPr>
            <w:r>
              <w:rPr>
                <w:b/>
                <w:bCs/>
              </w:rPr>
              <w:t xml:space="preserve">Registration Type</w:t>
            </w:r>
          </w:p>
        </w:tc>
        <w:tc>
          <w:tcPr>
            <w:tcW w:type="dxa" w:w="2000"/>
            <w:tcBorders>
              <w:top w:val="single" w:color="CCCCCC" w:sz="1"/>
              <w:left w:val="single" w:color="CCCCCC" w:sz="1"/>
              <w:bottom w:val="single" w:color="CCCCCC" w:sz="1"/>
              <w:right w:val="single" w:color="CCCCCC" w:sz="1"/>
            </w:tcBorders>
            <w:shd w:fill="F2E3D5" w:val="clear"/>
            <w:tcMar>
              <w:top w:type="dxa" w:w="80"/>
              <w:left w:type="dxa" w:w="120"/>
              <w:bottom w:type="dxa" w:w="80"/>
              <w:right w:type="dxa" w:w="120"/>
            </w:tcMar>
          </w:tcPr>
          <w:p>
            <w:pPr>
              <w:jc w:val="center"/>
            </w:pPr>
            <w:r>
              <w:rPr>
                <w:b/>
                <w:bCs/>
              </w:rPr>
              <w:t xml:space="preserve">Early Bird</w:t>
            </w:r>
          </w:p>
        </w:tc>
        <w:tc>
          <w:tcPr>
            <w:tcW w:type="dxa" w:w="2000"/>
            <w:tcBorders>
              <w:top w:val="single" w:color="CCCCCC" w:sz="1"/>
              <w:left w:val="single" w:color="CCCCCC" w:sz="1"/>
              <w:bottom w:val="single" w:color="CCCCCC" w:sz="1"/>
              <w:right w:val="single" w:color="CCCCCC" w:sz="1"/>
            </w:tcBorders>
            <w:shd w:fill="F2E3D5" w:val="clear"/>
            <w:tcMar>
              <w:top w:type="dxa" w:w="80"/>
              <w:left w:type="dxa" w:w="120"/>
              <w:bottom w:type="dxa" w:w="80"/>
              <w:right w:type="dxa" w:w="120"/>
            </w:tcMar>
          </w:tcPr>
          <w:p>
            <w:pPr>
              <w:jc w:val="center"/>
            </w:pPr>
            <w:r>
              <w:rPr>
                <w:b/>
                <w:bCs/>
              </w:rPr>
              <w:t xml:space="preserve">Standard</w:t>
            </w:r>
          </w:p>
        </w:tc>
        <w:tc>
          <w:tcPr>
            <w:tcW w:type="dxa" w:w="2000"/>
            <w:tcBorders>
              <w:top w:val="single" w:color="CCCCCC" w:sz="1"/>
              <w:left w:val="single" w:color="CCCCCC" w:sz="1"/>
              <w:bottom w:val="single" w:color="CCCCCC" w:sz="1"/>
              <w:right w:val="single" w:color="CCCCCC" w:sz="1"/>
            </w:tcBorders>
            <w:shd w:fill="F2E3D5" w:val="clear"/>
            <w:tcMar>
              <w:top w:type="dxa" w:w="80"/>
              <w:left w:type="dxa" w:w="120"/>
              <w:bottom w:type="dxa" w:w="80"/>
              <w:right w:type="dxa" w:w="120"/>
            </w:tcMar>
          </w:tcPr>
          <w:p>
            <w:pPr>
              <w:jc w:val="center"/>
            </w:pPr>
            <w:r>
              <w:rPr>
                <w:b/>
                <w:bCs/>
              </w:rPr>
              <w:t xml:space="preserve">Final 30 Days</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rPr>
              <w:t xml:space="preserve">In-person, 2 days</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$499</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$599</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$699</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rPr>
              <w:t xml:space="preserve">Virtual</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$249</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$299</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$349</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rPr>
              <w:t xml:space="preserve">Agency group, 4+ attendees</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$475/person</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w:t>
            </w:r>
          </w:p>
        </w:tc>
      </w:tr>
      <w:tr>
        <w:tc>
          <w:tcPr>
            <w:tcW w:type="dxa" w:w="336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left"/>
            </w:pPr>
            <w:r>
              <w:rPr>
                <w:b w:val="false"/>
                <w:bCs w:val="false"/>
              </w:rPr>
              <w:t xml:space="preserve">Pre-conference bootcamp (add-on)</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$149</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w:t>
            </w:r>
          </w:p>
        </w:tc>
        <w:tc>
          <w:tcPr>
            <w:tcW w:type="dxa" w:w="2000"/>
            <w:tcBorders>
              <w:top w:val="single" w:color="CCCCCC" w:sz="1"/>
              <w:left w:val="single" w:color="CCCCCC" w:sz="1"/>
              <w:bottom w:val="single" w:color="CCCCCC" w:sz="1"/>
              <w:right w:val="single" w:color="CCCCCC" w:sz="1"/>
            </w:tcBorders>
            <w:tcMar>
              <w:top w:type="dxa" w:w="80"/>
              <w:left w:type="dxa" w:w="120"/>
              <w:bottom w:type="dxa" w:w="80"/>
              <w:right w:type="dxa" w:w="120"/>
            </w:tcMar>
          </w:tcPr>
          <w:p>
            <w:pPr>
              <w:jc w:val="center"/>
            </w:pPr>
            <w:r>
              <w:rPr>
                <w:b w:val="false"/>
                <w:bCs w:val="false"/>
              </w:rPr>
              <w:t xml:space="preserve">—</w:t>
            </w:r>
          </w:p>
        </w:tc>
      </w:tr>
    </w:tbl>
    <w:p>
      <w:pPr>
        <w:spacing w:after="220" w:before="200"/>
      </w:pPr>
      <w:r>
        <w:rPr>
          <w:i/>
          <w:iCs/>
          <w:sz w:val="20"/>
          <w:szCs w:val="20"/>
        </w:rPr>
        <w:t xml:space="preserve">Conference hotel rate: $179/night at Embassy Suites by Hilton Orlando Downtown, with breakfast and lunch included. Additional estimated costs: travel [insert estimate] and per diem [insert estimate].</w:t>
      </w:r>
    </w:p>
    <w:p>
      <w:pPr>
        <w:pStyle w:val="Heading2"/>
      </w:pPr>
      <w:r>
        <w:t xml:space="preserve">Estimated total request</w:t>
      </w:r>
    </w:p>
    <w:p>
      <w:pPr>
        <w:spacing w:after="220" w:line="300"/>
      </w:pPr>
      <w:r>
        <w:t xml:space="preserve">Registration: $[amount]  ·  Lodging: $[amount]  ·  Travel: $[amount]  ·  Meals/incidentals: $[amount]</w:t>
      </w:r>
    </w:p>
    <w:p>
      <w:pPr>
        <w:spacing w:after="220" w:line="300"/>
      </w:pPr>
      <w:r>
        <w:t xml:space="preserve">Total: $[amount]</w:t>
      </w:r>
    </w:p>
    <w:p>
      <w:pPr>
        <w:spacing w:after="220" w:line="300"/>
      </w:pPr>
      <w:r>
        <w:t xml:space="preserve">I believe attending SMIFR 2027 is a strong investment in our department's public communications capability, and I hope you will approve my request. I am happy to provide any additional detail you need.</w:t>
      </w:r>
    </w:p>
    <w:p>
      <w:pPr>
        <w:spacing w:after="220" w:line="300"/>
      </w:pPr>
      <w:r>
        <w:t xml:space="preserve">Thank you for your consideration.</w:t>
      </w:r>
    </w:p>
    <w:p>
      <w:pPr>
        <w:spacing w:after="0" w:before="360"/>
      </w:pPr>
      <w:r>
        <w:t xml:space="preserve">Respectfully,</w:t>
      </w:r>
    </w:p>
    <w:p>
      <w:pPr>
        <w:spacing w:after="0" w:before="300"/>
      </w:pPr>
      <w:r>
        <w:rPr>
          <w:b/>
          <w:bCs/>
        </w:rPr>
        <w:t xml:space="preserve">[Your Name]</w:t>
      </w:r>
    </w:p>
    <w:p>
      <w:pPr>
        <w:spacing w:after="0"/>
      </w:pPr>
      <w:r>
        <w:t xml:space="preserve">[Rank / Title]</w:t>
      </w:r>
    </w:p>
    <w:p>
      <w:pPr>
        <w:spacing w:after="0"/>
      </w:pPr>
      <w:r>
        <w:t xml:space="preserve">[Fire Department / Agency]</w:t>
      </w:r>
    </w:p>
    <w:p>
      <w:pPr>
        <w:spacing w:after="0"/>
      </w:pPr>
      <w:r>
        <w:t xml:space="preserve">[Phone] · [Email]</w:t>
      </w:r>
    </w:p>
    <w:p>
      <w:pPr>
        <w:pBdr>
          <w:top w:val="single" w:color="CCCCCC" w:sz="6" w:space="6"/>
        </w:pBdr>
        <w:spacing w:before="500"/>
      </w:pPr>
      <w:r>
        <w:rPr>
          <w:color w:val="666666"/>
          <w:sz w:val="18"/>
          <w:szCs w:val="18"/>
        </w:rPr>
        <w:t xml:space="preserve">More information and registration: smifrconference.com · info@firerescuesocial.com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00"/>
      <w:outlineLvl w:val="0"/>
    </w:pPr>
    <w:rPr>
      <w:rFonts w:ascii="Arial" w:cs="Arial" w:eastAsia="Arial" w:hAnsi="Arial"/>
      <w:b/>
      <w:bCs/>
      <w:sz w:val="30"/>
      <w:szCs w:val="30"/>
    </w:rPr>
  </w:style>
  <w:style w:type="paragraph" w:styleId="Heading2">
    <w:name w:val="Heading 2"/>
    <w:basedOn w:val="Normal"/>
    <w:next w:val="Normal"/>
    <w:qFormat/>
    <w:pPr>
      <w:spacing w:after="140" w:before="26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2026-09-21T23:54:57.537Z</dcterms:created>
  <dcterms:modified xsi:type="dcterms:W3CDTF">2026-09-21T23:54:57.537Z</dcterms:modified>
</cp:coreProperties>
</file>

<file path=docProps/custom.xml><?xml version="1.0" encoding="utf-8"?>
<Properties xmlns="http://schemas.openxmlformats.org/officeDocument/2006/custom-properties" xmlns:vt="http://schemas.openxmlformats.org/officeDocument/2006/docPropsVTypes"/>
</file>